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5" w:rsidRPr="00BB59C5" w:rsidRDefault="00BB59C5" w:rsidP="00BB59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de-DE"/>
        </w:rPr>
      </w:pPr>
      <w:r w:rsidRPr="00BB59C5">
        <w:rPr>
          <w:rFonts w:ascii="Arial" w:eastAsia="Times New Roman" w:hAnsi="Arial" w:cs="Arial"/>
          <w:color w:val="444444"/>
          <w:kern w:val="36"/>
          <w:sz w:val="18"/>
          <w:szCs w:val="18"/>
          <w:shd w:val="clear" w:color="auto" w:fill="FFFFFF"/>
          <w:lang w:val="de-DE"/>
        </w:rPr>
        <w:t xml:space="preserve">Об утверждении Правил использования пенсионных </w:t>
      </w:r>
    </w:p>
    <w:p w:rsidR="00BB59C5" w:rsidRPr="00BB59C5" w:rsidRDefault="00BB59C5" w:rsidP="00BB59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de-DE"/>
        </w:rPr>
      </w:pPr>
      <w:r w:rsidRPr="00BB59C5">
        <w:rPr>
          <w:rFonts w:ascii="Arial" w:eastAsia="Times New Roman" w:hAnsi="Arial" w:cs="Arial"/>
          <w:color w:val="444444"/>
          <w:kern w:val="36"/>
          <w:sz w:val="18"/>
          <w:szCs w:val="18"/>
          <w:shd w:val="clear" w:color="auto" w:fill="FFFFFF"/>
          <w:lang w:val="de-DE"/>
        </w:rPr>
        <w:t>выплат по возрасту, за выслугу лет и государственных социальных пособий</w:t>
      </w:r>
    </w:p>
    <w:p w:rsidR="00BB59C5" w:rsidRPr="00BB59C5" w:rsidRDefault="00BB59C5" w:rsidP="00BB59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de-DE"/>
        </w:rPr>
      </w:pPr>
      <w:r w:rsidRPr="00BB59C5">
        <w:rPr>
          <w:rFonts w:ascii="Arial" w:eastAsia="Times New Roman" w:hAnsi="Arial" w:cs="Arial"/>
          <w:color w:val="444444"/>
          <w:kern w:val="36"/>
          <w:sz w:val="18"/>
          <w:szCs w:val="18"/>
          <w:shd w:val="clear" w:color="auto" w:fill="FFFFFF"/>
          <w:lang w:val="de-DE"/>
        </w:rPr>
        <w:t>по инвалидности, по случаю потери кормильца</w:t>
      </w:r>
    </w:p>
    <w:p w:rsidR="00BB59C5" w:rsidRPr="00BB59C5" w:rsidRDefault="00BB59C5" w:rsidP="00BB59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de-DE"/>
        </w:rPr>
      </w:pPr>
      <w:r w:rsidRPr="00BB59C5">
        <w:rPr>
          <w:rFonts w:ascii="Arial" w:eastAsia="Times New Roman" w:hAnsi="Arial" w:cs="Arial"/>
          <w:color w:val="444444"/>
          <w:kern w:val="36"/>
          <w:sz w:val="18"/>
          <w:szCs w:val="18"/>
          <w:shd w:val="clear" w:color="auto" w:fill="FFFFFF"/>
          <w:lang w:val="de-DE"/>
        </w:rPr>
        <w:t>медико-социальными учреждениями (организациями)</w:t>
      </w:r>
    </w:p>
    <w:p w:rsidR="00BB59C5" w:rsidRPr="00BB59C5" w:rsidRDefault="00BB59C5" w:rsidP="00BB59C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59C5">
        <w:rPr>
          <w:rFonts w:ascii="Arial" w:eastAsia="Times New Roman" w:hAnsi="Arial" w:cs="Arial"/>
          <w:b/>
          <w:bCs/>
          <w:color w:val="666666"/>
          <w:sz w:val="18"/>
          <w:szCs w:val="18"/>
          <w:shd w:val="clear" w:color="auto" w:fill="FFFFFF"/>
          <w:lang w:val="de-DE"/>
        </w:rPr>
        <w:t>Приказ и.о. Министра здравоохранения и социального развития Республики Казахстан от 24 февраля 2016 года № 139. Зарегистрирован в Министерстве юстиции Республики Казахстан 28 марта 2016 года № 13533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de-DE"/>
        </w:rPr>
      </w:pPr>
      <w:bookmarkStart w:id="0" w:name="z10"/>
      <w:bookmarkStart w:id="1" w:name="z11"/>
      <w:bookmarkStart w:id="2" w:name="z12"/>
      <w:bookmarkStart w:id="3" w:name="z13"/>
      <w:bookmarkEnd w:id="0"/>
      <w:bookmarkEnd w:id="1"/>
      <w:bookmarkEnd w:id="2"/>
      <w:bookmarkEnd w:id="3"/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t>В соответствии с </w:t>
      </w:r>
      <w:hyperlink r:id="rId4" w:anchor="z54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пунктом 1-1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t> статьи 6 Закона Республики Казахстан от 16 июня 1997 года «О государственных социальных пособиях по инвалидности, по случаю потери кормильца и по возрасту в Республике Казахстан», </w:t>
      </w:r>
      <w:hyperlink r:id="rId5" w:anchor="z442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пунктом 5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t> статьи 68 Закона Республики Казахстан от 21 июня 2013 года «О пенсионном обеспечении в Республике Казахстан», 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ПРИКАЗЫВАЮ: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  <w:t>      1. Утвердить прилагаемые </w:t>
      </w:r>
      <w:hyperlink r:id="rId6" w:anchor="z14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Правила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t> использования пенсионных выплат по возрасту, за выслугу лет и государственных социальных пособий по инвалидности, по случаю потери кормильца медико-социальными учреждениями (организациями).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  <w:t>      2. Департаменту социальных услуг в установленном законодательством порядке обеспечить: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  <w:t>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  <w:t>      3) в течение десяти календарных дней после государственной регистрации настоящего приказа его направление для официального опубликования в периодических печатных изданиях и информационно-правовой системе «Әділет»;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  <w:t>      4) размещение настоящего приказа на интернет-ресурсе Министерства здравоохранения и социального развития Республики Казахстан.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  <w:t>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  <w:t>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i/>
          <w:iCs/>
          <w:color w:val="000000"/>
          <w:sz w:val="18"/>
          <w:szCs w:val="18"/>
          <w:bdr w:val="none" w:sz="0" w:space="0" w:color="auto" w:frame="1"/>
          <w:lang w:val="de-DE"/>
        </w:rPr>
        <w:t>Исполняющий обязанности Министра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i/>
          <w:iCs/>
          <w:color w:val="000000"/>
          <w:sz w:val="18"/>
          <w:szCs w:val="18"/>
          <w:bdr w:val="none" w:sz="0" w:space="0" w:color="auto" w:frame="1"/>
          <w:lang w:val="de-DE"/>
        </w:rPr>
        <w:t>здравоохранения и социального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i/>
          <w:iCs/>
          <w:color w:val="000000"/>
          <w:sz w:val="18"/>
          <w:szCs w:val="18"/>
          <w:bdr w:val="none" w:sz="0" w:space="0" w:color="auto" w:frame="1"/>
          <w:lang w:val="de-DE"/>
        </w:rPr>
        <w:t>развития Республики Казахстан              Б. Нурымбетов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i/>
          <w:iCs/>
          <w:color w:val="000000"/>
          <w:sz w:val="18"/>
          <w:szCs w:val="18"/>
          <w:bdr w:val="none" w:sz="0" w:space="0" w:color="auto" w:frame="1"/>
          <w:lang w:val="de-DE"/>
        </w:rPr>
        <w:t>СОГЛАСОВАНО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i/>
          <w:iCs/>
          <w:color w:val="000000"/>
          <w:sz w:val="18"/>
          <w:szCs w:val="18"/>
          <w:bdr w:val="none" w:sz="0" w:space="0" w:color="auto" w:frame="1"/>
          <w:lang w:val="de-DE"/>
        </w:rPr>
        <w:t>Министр финансов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i/>
          <w:iCs/>
          <w:color w:val="000000"/>
          <w:sz w:val="18"/>
          <w:szCs w:val="18"/>
          <w:bdr w:val="none" w:sz="0" w:space="0" w:color="auto" w:frame="1"/>
          <w:lang w:val="de-DE"/>
        </w:rPr>
        <w:t>Республики Казахстан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i/>
          <w:iCs/>
          <w:color w:val="000000"/>
          <w:sz w:val="18"/>
          <w:szCs w:val="18"/>
          <w:bdr w:val="none" w:sz="0" w:space="0" w:color="auto" w:frame="1"/>
          <w:lang w:val="de-DE"/>
        </w:rPr>
        <w:t>____________ Б. Султанов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shd w:val="clear" w:color="auto" w:fill="FFFFFF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i/>
          <w:iCs/>
          <w:color w:val="000000"/>
          <w:sz w:val="18"/>
          <w:szCs w:val="18"/>
          <w:bdr w:val="none" w:sz="0" w:space="0" w:color="auto" w:frame="1"/>
          <w:lang w:val="de-DE"/>
        </w:rPr>
        <w:t>27 февраля 2016 года</w:t>
      </w: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de-DE"/>
        </w:rPr>
      </w:pPr>
    </w:p>
    <w:p w:rsidR="00BB59C5" w:rsidRPr="00BB59C5" w:rsidRDefault="00BB59C5" w:rsidP="00BB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4" w:name="z8"/>
      <w:bookmarkEnd w:id="4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Утверждены     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приказом исполняющего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обязанности Министра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здравоохранения и социального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развития Республики Казахстан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от 24 февраля 2016 года № 139</w:t>
      </w:r>
    </w:p>
    <w:p w:rsidR="00BB59C5" w:rsidRPr="00BB59C5" w:rsidRDefault="00BB59C5" w:rsidP="00BB59C5">
      <w:pPr>
        <w:spacing w:before="227" w:after="136" w:line="39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de-DE"/>
        </w:rPr>
      </w:pPr>
      <w:bookmarkStart w:id="5" w:name="z14"/>
      <w:bookmarkEnd w:id="5"/>
      <w:r w:rsidRPr="00BB59C5">
        <w:rPr>
          <w:rFonts w:ascii="Courier New" w:eastAsia="Times New Roman" w:hAnsi="Courier New" w:cs="Courier New"/>
          <w:b/>
          <w:bCs/>
          <w:color w:val="1E1E1E"/>
          <w:sz w:val="24"/>
          <w:szCs w:val="24"/>
          <w:bdr w:val="none" w:sz="0" w:space="0" w:color="auto" w:frame="1"/>
          <w:lang w:val="de-DE"/>
        </w:rPr>
        <w:t>Правила использования пенсионных выплат по возрасту, за выслугу лет и государственных социальных пособий по инвалидности, по случаю потери кормильца медико-социальными учреждениями (организациями)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6" w:name="z15"/>
      <w:bookmarkStart w:id="7" w:name="z16"/>
      <w:bookmarkStart w:id="8" w:name="z17"/>
      <w:bookmarkStart w:id="9" w:name="z18"/>
      <w:bookmarkStart w:id="10" w:name="z19"/>
      <w:bookmarkStart w:id="11" w:name="z20"/>
      <w:bookmarkStart w:id="12" w:name="z21"/>
      <w:bookmarkStart w:id="13" w:name="z22"/>
      <w:bookmarkStart w:id="14" w:name="z23"/>
      <w:bookmarkStart w:id="15" w:name="z24"/>
      <w:bookmarkStart w:id="16" w:name="z25"/>
      <w:bookmarkStart w:id="17" w:name="z2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1. Настоящие Правила использования пенсионных выплат по возрасту, за выслугу лет и государственных социальных пособий по инвалидности, по случаю потери кормильца медико-социальными учреждениями (организациями) (далее – Правила) разработаны в соответствии с законами Республики Казахстан от 16 июня 1997 года </w:t>
      </w:r>
      <w:hyperlink r:id="rId7" w:anchor="z0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«О государственных социальных пособиях по инвалидности, по случаю потери кормильца и по возрасту в Республике Казахстан»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(далее – Закон), от 21 июня 2013 года </w:t>
      </w:r>
      <w:hyperlink r:id="rId8" w:anchor="z442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«О пенсионном обеспечении в Республике Казахстан»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(далее – Закон «О пенсионном обеспечении в Республике Казахстан») и определяют порядок использования пенсионных выплат по возрасту и за выслугу лет (далее – пенсионные выплаты) и государственных социальных пособий по инвалидности и по случаю потери кормильца (далее – пособия) лиц, проживающих в медико-социальных учреждениях (организациях) в условиях стационара и находящимся на полном государственном обеспечении.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2. На контрольные счета наличности временного размещения денег (далее – КСН), открытые в территориальном органе казначейства по его месту нахождения в порядке, установленном </w:t>
      </w:r>
      <w:hyperlink r:id="rId9" w:anchor="z94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Правилами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 xml:space="preserve"> исполнения бюджета и его кассового обслуживания, утвержденными приказом Министра финансов Республики Казахстан от 4 декабря 2014 года № 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lastRenderedPageBreak/>
        <w:t>540 (зарегистрирован в Реестре государственной регистрации нормативных правовых актов № 9934), перечисляются пенсионные выплаты и пособия лиц, проживающих в медико-социальных учреждениях (организациях) и находящимся на полном государственном обеспечении (далее – лица) в размере, определяемом </w:t>
      </w:r>
      <w:hyperlink r:id="rId10" w:anchor="z10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статьей 6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Закона и </w:t>
      </w:r>
      <w:hyperlink r:id="rId11" w:anchor="z108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статьями 21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, </w:t>
      </w:r>
      <w:hyperlink r:id="rId12" w:anchor="z354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68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Закона «О пенсионном обеспечении в Республике Казахстан».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3. Пенсионные выплаты и пособия лиц, проживающих в медико-социальных учреждениях (организациях) для лиц с психоневрологическими заболеваниями и находящимся на полном государственном обеспечении, решением суда признанных недееспособными и нуждающимися в опеке (далее – опекаемые) перечисляются на текущие счета опекаемых в размере, определяемом </w:t>
      </w:r>
      <w:hyperlink r:id="rId13" w:anchor="z10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статьей 6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Закона и </w:t>
      </w:r>
      <w:hyperlink r:id="rId14" w:anchor="z108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статьями 21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, </w:t>
      </w:r>
      <w:hyperlink r:id="rId15" w:anchor="z354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68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Закона «О пенсионном обеспечении в Республике Казахстан».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Текущие счета опекаемым открывает руководитель медико-социального учреждения (организации) (далее – опекун) в банках второго уровня, организациях, имеющих </w:t>
      </w:r>
      <w:hyperlink r:id="rId16" w:anchor="z48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лицензии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«Казпочта» (далее – уполномоченная организация по выдаче пенсий и пособий).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Для открытия текущего счета опекаемому опекун представляет в уполномоченную организацию по выдаче пенсий и пособий копию решения суда о признании лица недееспособным, </w:t>
      </w:r>
      <w:hyperlink r:id="rId17" w:anchor="z54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решение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органа опеки и попечительства об установлении над недееспособным лицом опеки, а также документы, предусмотренные </w:t>
      </w:r>
      <w:hyperlink r:id="rId18" w:anchor="z31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Правилами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открытия, ведения и закрытия банковских счетов клиентов в банках Республики Казахстан, утвержденными постановлением Правления Национального Банка Республики Казахстан от 2 июня 2000 года № 266 (зарегистрирован в Реестре государственной регистрации нормативных правовых актов № 1199).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4. Пенсионные выплаты и пособия, находящиеся на текущих счетах опекаемых, расходуются опекуном на личные нужды опекаемых для приобретения дополнительного питания, предметов первой необходимости.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5. Пенсионные выплаты и пособия лиц, поступившие на КСН, расходуются на приобретение мягкого инвентаря, указанного в Перечне мягкого инвентаря согласно к </w:t>
      </w:r>
      <w:hyperlink r:id="rId19" w:anchor="z1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приложению 1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к настоящим Правилам, предметов санитарной гигиены, лекарственных средств и медицинских услуг, не входящих в </w:t>
      </w:r>
      <w:hyperlink r:id="rId20" w:anchor="z6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перечень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гарантированного объема бесплатной медицинской помощи, утвержденный постановлением Правительства Республики Казахстан от 15 декабря 2009 года № 2136 согласно </w:t>
      </w:r>
      <w:hyperlink r:id="rId21" w:anchor="z0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Закону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Республики Казахстан от 4 декабря 2015 года «О государственных закупках».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Медико-социальным учреждением (организацией) при предоставлении счета к оплате его обоснованность и достоверность подтверждается приложением (прикреплением) копии решения комиссии и копии документов (счета-фактуры или накладная (акт) о поставке товаров, или акт выполненных работ, оказанных услуг, или другой документ, установленный </w:t>
      </w:r>
      <w:hyperlink r:id="rId22" w:anchor="z190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законодательством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Республики Казахстан, на основании которого осуществляется приобретение товаров, выполнение работ, оказание услуг).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6. В случае недостаточности средств поступающих на КСН вследствие увеличения потребности в мягком инвентаре согласно нормам предусмотренным </w:t>
      </w:r>
      <w:hyperlink r:id="rId23" w:anchor="z93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стандартами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оказания специальных социальных услуг в области социальной защиты населения, утвержденными приказом Министра здравоохранения и социального развития Республики Казахстан от 26 марта 2015 года № 165 (зарегистрирован в Реестре государственной регистрации нормативных правовых актов № 11038) и (или) их стоимости, местные исполнительные органы предусматривают расходы на приобретение мягкого инвентаря за счет средств соответствующего местного бюджета.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7. С целью определения потребностей лиц и опекаемых руководителем медико-социального учреждения (организации) создается комиссия.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lastRenderedPageBreak/>
        <w:t>      Комиссию возглавляет руководитель медико-социального учреждения (организации), или его заместитель, в состав которой входят заведующий медицинским отделением, заведующий хозяйством, бухгалтер, медицинская сестра по диетическому питанию, заведующий аптекой, специалист по социальной работе медико-социального учреждения (организации), а также уполномоченный представитель местного исполнительного органа (города республиканского значения, столицы) по вопросам занятости и социальных программ (далее – уполномоченный орган).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Ежеквартально и (или) по мере необходимости, но не чаще 1 раза в месяц комиссией определяется потребность лиц в предметах санитарной гигиены, в мягком инвентаре, в лекарственных средствах и медицинских услугах и потребность опекаемых в дополнительном питании, в предметах первой необходимости.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Решение комиссии о необходимости приобретения предметов санитарной гигиены, мягкого инвентаря, лекарственных средств и медицинских услуг для лиц оформляется по форме согласно </w:t>
      </w:r>
      <w:hyperlink r:id="rId24" w:anchor="z2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приложению 2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к настоящим Правилам.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Решение комиссии о необходимости приобретения дополнительного питания, предметов первой необходимости для опекаемых оформляется по форме согласно </w:t>
      </w:r>
      <w:hyperlink r:id="rId25" w:anchor="z3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приложению 3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к настоящим Правилам.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8. Пенсионные выплаты и пособия, находящиеся на текущих счетах опекаемых, расходуются опекуном в соответствии с решением комиссии с предварительного разрешения органа опеки и попечительства.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9. Сведения о произведенных расходах средств с КСН по приобретению предметов санитарной гигиены, мягкого инвентаря, лекарственных средств и медицинских услуг для лиц отражаются в журнале согласно </w:t>
      </w:r>
      <w:hyperlink r:id="rId26" w:anchor="z4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приложению 4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к настоящим Правилам.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Сведения о произведенных расходах с текущих счетов опекаемых по приобретению дополнительного питания, предметов первой необходимости для опекаемых, отражаются в журнале согласно </w:t>
      </w:r>
      <w:hyperlink r:id="rId27" w:anchor="z5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приложению 5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к настоящим Правилам.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10. Руководитель медико-социального учреждения (организации) ежемесячно до 10 числа месяца, следующего за отчетным, представляет в уполномоченный орган отчет об использовании полученных пенсионных выплат и пособий лиц по форме согласно </w:t>
      </w:r>
      <w:hyperlink r:id="rId28" w:anchor="z6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приложению 6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и пенсионных выплат и пособий опекаемых по форме согласно </w:t>
      </w:r>
      <w:hyperlink r:id="rId29" w:anchor="z7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приложению 7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к настоящим Правилам.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К отчету по использованию средств прилагаются копии документов (счета-фактуры или накладная (акт) о поставке товаров, или акт выполненных работ, оказанных услуг, или другой документ, установленный </w:t>
      </w:r>
      <w:hyperlink r:id="rId30" w:anchor="z190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законодательством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Республики Казахстан, на основании которого осуществляется приобретение товаров, выполнение работ, оказание услуг).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11. В течение года решения о необходимости приобретения предметов санитарной гигиены, мягкого инвентаря, лекарственных средств и медицинских услуг, дополнительного питания, предметов первой необходимости, а также расходные документы по использованию пенсионных выплат и пособий лиц и опекаемых формируются в дела (отдельно по месяцам отчетного периода и раздельно по размещению средств).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Указанные документы хранятся в бухгалтерии медико-социального учреждения (организации) в соответствии с требованиями </w:t>
      </w:r>
      <w:hyperlink r:id="rId31" w:anchor="z7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приказа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Министра культуры и спорта Республики Казахстан от 26 января 2015 года № 22 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(зарегистрирован в Реестре государственной регистрации нормативных правовых актов № 10345).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12. Контроль за правильностью расходования пенсионных выплат и пособий лиц и опекаемых осуществляется уполномоченным органом в соответствии с </w:t>
      </w:r>
      <w:hyperlink r:id="rId32" w:anchor="z247" w:history="1">
        <w:r w:rsidRPr="00BB59C5">
          <w:rPr>
            <w:rFonts w:ascii="Courier New" w:eastAsia="Times New Roman" w:hAnsi="Courier New" w:cs="Courier New"/>
            <w:color w:val="9A1616"/>
            <w:sz w:val="18"/>
            <w:u w:val="single"/>
            <w:lang w:val="de-DE"/>
          </w:rPr>
          <w:t>пунктом 3</w:t>
        </w:r>
      </w:hyperlink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 статьи 16-1 Закона Республики Казахстан от 13 апреля 2005 года «О социальной защите инвалидов в Республике Казахстан».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18" w:name="z1"/>
      <w:bookmarkEnd w:id="18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lastRenderedPageBreak/>
        <w:t>Приложение 1      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к Правилам использования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пенсионных выплат по возрасту,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за выслугу лет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социальных пособий по инвалидности,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случаю потери кормильца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медико-социальными учреждениями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(организациями)       </w:t>
      </w:r>
    </w:p>
    <w:p w:rsidR="00BB59C5" w:rsidRPr="00BB59C5" w:rsidRDefault="00BB59C5" w:rsidP="00BB59C5">
      <w:pPr>
        <w:spacing w:before="227" w:after="136" w:line="391" w:lineRule="atLeast"/>
        <w:outlineLvl w:val="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1E1E1E"/>
          <w:sz w:val="30"/>
          <w:szCs w:val="30"/>
          <w:bdr w:val="none" w:sz="0" w:space="0" w:color="auto" w:frame="1"/>
          <w:lang w:val="de-DE"/>
        </w:rPr>
        <w:t>Перечень мягкого инвентаря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1. Одежда: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1) пальто или куртка;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2) плащ или ветровка;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3) костюм из шерстяных тканей;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4) костюм из хлопчатобумажных тканей;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5) костюм спортивный;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6) брюки, джинсы, шорты;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7) платье, сарафан, халат;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8) юбка из шерстяных тканей, юбка из хлопчатобумажных тканей;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9) блузка из хлопчатобумажных тканей;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10) свитер, жакет, джемпер, кофта, жилет из трикотажного полотна;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11) трико;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12) футболка;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13) сорочка верхняя из хлопчатобумажных тканей.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2. Белье: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1) трусы, панталоны;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2) сорочка ночная, пижама;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3) майка;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4) предметы туалета из хлопчатобумажных тканей и эластичного трикотажного полотна (бюстгальтер);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5) кальсоны;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6) гамаши.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3. Изделия платочно-шарфовые и головные уборы: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1) шарф;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2) шапка, берет;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3) панама, фуражка, кепи;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4) платок головной женский;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5) тюбетейка;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6) перчатки, варежки;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7) платок шерстяной (полушерстяной);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8) шапочка вязаная.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4. Изделия носочно-чулочные: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1) колготки;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2) чулки, носки;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3) гольфы.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5. Обувь: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1) сапоги зимние, обувь из войлока;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2) валенки;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3) сапоги демисезонные;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4) полусапожки;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lastRenderedPageBreak/>
        <w:t>      5) ботинки, туфли;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6) полуботинки;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7) босоножки или сандалии;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8) обувь спортивная;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9) тапочки комнатные;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10) сланцы.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6. Постельное белье: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1) простыня;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2) пододеяльник;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3) наволочка;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4) матрац (в том числе противопролежный матрац);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5) подушка;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6) одеяло;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7) покрывало;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8) полотенце вафельное;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9) полотенце махровое.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19" w:name="z2"/>
      <w:bookmarkEnd w:id="19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Приложение 2      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к Правилам использования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пенсионных выплат по возрасту,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за выслугу лет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социальных пособий по инвалидности,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случаю потери кормильца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медико-социальными учреждениями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(организациями)       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0" w:name="z27"/>
      <w:bookmarkEnd w:id="20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Форма           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   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РЕШЕНИЕ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  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о необходимости приобретения предметов санитарной гигиены, мягкого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 xml:space="preserve">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инвентаря, лекарственных средств и медицинских услуг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№ 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____ от ______________ 20__ года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Учитывая потребности лиц комиссия РЕШИЛА: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Произвести следующее расходование пенсионных выплат и пособий.</w:t>
      </w:r>
    </w:p>
    <w:tbl>
      <w:tblPr>
        <w:tblW w:w="105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51"/>
        <w:gridCol w:w="6949"/>
      </w:tblGrid>
      <w:tr w:rsidR="00BB59C5" w:rsidRPr="00BB59C5" w:rsidTr="00BB59C5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Фамилия, имя, отчество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(при его наличии) лица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Цели расходования</w:t>
            </w:r>
          </w:p>
        </w:tc>
      </w:tr>
      <w:tr w:rsidR="00BB59C5" w:rsidRPr="00BB59C5" w:rsidTr="00BB59C5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Руководитель/заместитель руководителя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Заведующий медицинским отделением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Заведующий хозяйством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lastRenderedPageBreak/>
        <w:t>Медицинская сестра по диетическому питанию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Заведующий аптекой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Специалист по социальной работе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Бухгалтер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Представитель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уполномоченного органа ____________________________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1" w:name="z3"/>
      <w:bookmarkEnd w:id="21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Приложение 3      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к Правилам использования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пенсионных выплат по возрасту,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за выслугу лет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социальных пособий по инвалидности,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случаю потери кормильца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медико-социальными учреждениями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(организациями)       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2" w:name="z28"/>
      <w:bookmarkEnd w:id="22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Форма           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   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РЕШЕНИЕ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 xml:space="preserve">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о необходимости приобретения дополнительного питания,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 xml:space="preserve">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предметов первой необходимости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№ 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____ от ______________ 20__ года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 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Учитывая потребности опекаемых комиссия РЕШИЛА: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Произвести следующее расходование пенсионных выплат и пособий.</w:t>
      </w:r>
    </w:p>
    <w:tbl>
      <w:tblPr>
        <w:tblW w:w="105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81"/>
        <w:gridCol w:w="6919"/>
      </w:tblGrid>
      <w:tr w:rsidR="00BB59C5" w:rsidRPr="00BB59C5" w:rsidTr="00BB59C5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Фамилия, имя, отчество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(при его наличии)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proofErr w:type="gramStart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опекаемого</w:t>
            </w:r>
            <w:proofErr w:type="gramEnd"/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Цели расходования</w:t>
            </w:r>
          </w:p>
        </w:tc>
      </w:tr>
      <w:tr w:rsidR="00BB59C5" w:rsidRPr="00BB59C5" w:rsidTr="00BB59C5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Руководитель/заместитель руководителя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Заведующий медицинским отделением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lastRenderedPageBreak/>
        <w:t>Заведующий хозяйством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Медицинская сестра по диетическому питанию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Заведующий аптекой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Специалист по социальной работе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Бухгалтер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Представитель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уполномоченного органа ____________________________ 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3" w:name="z4"/>
      <w:bookmarkEnd w:id="23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Приложение 4      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к Правилам использования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пенсионных выплат по возрасту,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за выслугу лет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социальных пособий по инвалидности,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случаю потери кормильца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медико-социальными учреждениями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(организациями)       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4" w:name="z29"/>
      <w:bookmarkEnd w:id="24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Форма           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     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ЖУРНАЛ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учета расходов по приобретению предметов санитарной гигиены, мягкого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 xml:space="preserve">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инвентаря, лекарственных средств и медицинских услуг</w:t>
      </w:r>
    </w:p>
    <w:tbl>
      <w:tblPr>
        <w:tblW w:w="105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0"/>
        <w:gridCol w:w="1422"/>
        <w:gridCol w:w="1734"/>
        <w:gridCol w:w="2188"/>
        <w:gridCol w:w="1422"/>
        <w:gridCol w:w="1578"/>
        <w:gridCol w:w="1656"/>
      </w:tblGrid>
      <w:tr w:rsidR="00BB59C5" w:rsidRPr="00BB59C5" w:rsidTr="00BB59C5"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proofErr w:type="gramStart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Фамилия, имя, отчество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(при его наличии)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лица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Дата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произведенных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Вид расходов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(перечень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приобретенных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товаров, работ,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услуг, их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количество,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объем)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Сумма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расходов,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Основание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(документ,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номер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 дата)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Подпись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руководителя</w:t>
            </w:r>
          </w:p>
        </w:tc>
      </w:tr>
      <w:tr w:rsidR="00BB59C5" w:rsidRPr="00BB59C5" w:rsidTr="00BB59C5"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5" w:name="z5"/>
      <w:bookmarkEnd w:id="25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Приложение 5      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к Правилам использования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пенсионных выплат по возрасту,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за выслугу лет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социальных пособий по инвалидности,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случаю потери кормильца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lastRenderedPageBreak/>
        <w:t>медико-социальными учреждениями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(организациями)       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6" w:name="z30"/>
      <w:bookmarkEnd w:id="26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Форма           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       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ЖУРНАЛ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  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учета расходов по приобретению дополнительного питания,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 xml:space="preserve">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предметов первой необходимости</w:t>
      </w:r>
    </w:p>
    <w:tbl>
      <w:tblPr>
        <w:tblW w:w="1075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7"/>
        <w:gridCol w:w="1298"/>
        <w:gridCol w:w="1673"/>
        <w:gridCol w:w="1672"/>
        <w:gridCol w:w="1172"/>
        <w:gridCol w:w="1672"/>
        <w:gridCol w:w="1297"/>
        <w:gridCol w:w="1594"/>
      </w:tblGrid>
      <w:tr w:rsidR="00BB59C5" w:rsidRPr="00BB59C5" w:rsidTr="00BB59C5">
        <w:trPr>
          <w:tblCellSpacing w:w="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proofErr w:type="gramStart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Фамилия, имя, отчество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(при его наличии)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proofErr w:type="gramStart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опекаемого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Дата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произведенных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Вид расходов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(перечень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приобретенных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товаров, работ,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услуг, их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количество,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объем)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Сумма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расходов,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Способ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использования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средств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(наличный/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безналичный)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Основание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(документ,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номер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 дата)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Подпись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руководителя</w:t>
            </w:r>
          </w:p>
        </w:tc>
      </w:tr>
      <w:tr w:rsidR="00BB59C5" w:rsidRPr="00BB59C5" w:rsidTr="00BB59C5">
        <w:trPr>
          <w:tblCellSpacing w:w="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7" w:name="z6"/>
      <w:bookmarkEnd w:id="27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Приложение 6      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к Правилам использования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пенсионных выплат по возрасту,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за выслугу лет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социальных пособий по инвалидности,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случаю потери кормильца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медико-социальными учреждениями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(организациями)       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8" w:name="z31"/>
      <w:bookmarkEnd w:id="28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Форма           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    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ОТЧЕТ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 xml:space="preserve">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об использовании полученных пенсионных выплат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 xml:space="preserve"> 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социальных пособий лиц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__________________________________________ на ___ _____ 20__ года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(наименование медико-социального учреждения, адрес)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тенге</w:t>
      </w:r>
    </w:p>
    <w:tbl>
      <w:tblPr>
        <w:tblW w:w="105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3"/>
        <w:gridCol w:w="2270"/>
        <w:gridCol w:w="2671"/>
        <w:gridCol w:w="2501"/>
        <w:gridCol w:w="2455"/>
      </w:tblGrid>
      <w:tr w:rsidR="00BB59C5" w:rsidRPr="00BB59C5" w:rsidTr="00BB59C5">
        <w:trPr>
          <w:trHeight w:val="2610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proofErr w:type="gramStart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Остаток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денежных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средств на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КСН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 начало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отчетного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Сумма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поступлений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 отчетный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Сумма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произведенных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расходов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Остаток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денежных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средств на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КСН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 конец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отчетного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периода</w:t>
            </w:r>
          </w:p>
        </w:tc>
      </w:tr>
      <w:tr w:rsidR="00BB59C5" w:rsidRPr="00BB59C5" w:rsidTr="00BB59C5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</w:t>
            </w:r>
          </w:p>
        </w:tc>
      </w:tr>
      <w:tr w:rsidR="00BB59C5" w:rsidRPr="00BB59C5" w:rsidTr="00BB59C5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Руководитель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 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Бухгалтер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29" w:name="z7"/>
      <w:bookmarkEnd w:id="29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Приложение 7      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к Правилам использования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пенсионных выплат по возрасту,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за выслугу лет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социальных пособий по инвалидности,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случаю потери кормильца   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медико-социальными учреждениями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(организациями)       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bookmarkStart w:id="30" w:name="z32"/>
      <w:bookmarkEnd w:id="30"/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Форма           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/>
        </w:rPr>
        <w:t xml:space="preserve">             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ОТЧЕТ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  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об использовании полученных пенсионных выплат и государственных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 xml:space="preserve">                         </w:t>
      </w:r>
      <w:r w:rsidRPr="00BB59C5">
        <w:rPr>
          <w:rFonts w:ascii="Courier New" w:eastAsia="Times New Roman" w:hAnsi="Courier New" w:cs="Courier New"/>
          <w:b/>
          <w:bCs/>
          <w:color w:val="000000"/>
          <w:sz w:val="18"/>
          <w:szCs w:val="18"/>
          <w:bdr w:val="none" w:sz="0" w:space="0" w:color="auto" w:frame="1"/>
          <w:lang w:val="de-DE"/>
        </w:rPr>
        <w:t>социальных пособий опекаемых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по __________________________________________ на ___ _____ 20__ года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(наименование медико-социального учреждения, адрес)</w:t>
      </w:r>
    </w:p>
    <w:p w:rsidR="00BB59C5" w:rsidRPr="00BB59C5" w:rsidRDefault="00BB59C5" w:rsidP="00BB59C5">
      <w:pPr>
        <w:spacing w:before="100" w:beforeAutospacing="1" w:after="0" w:line="284" w:lineRule="atLeast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тенге</w:t>
      </w:r>
    </w:p>
    <w:tbl>
      <w:tblPr>
        <w:tblW w:w="105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4"/>
        <w:gridCol w:w="1305"/>
        <w:gridCol w:w="1429"/>
        <w:gridCol w:w="1553"/>
        <w:gridCol w:w="963"/>
        <w:gridCol w:w="1786"/>
        <w:gridCol w:w="1584"/>
        <w:gridCol w:w="1476"/>
      </w:tblGrid>
      <w:tr w:rsidR="00BB59C5" w:rsidRPr="00BB59C5" w:rsidTr="00BB59C5">
        <w:trPr>
          <w:tblCellSpacing w:w="0" w:type="dxa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proofErr w:type="gramStart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Фамилия, имя, отчество (при его наличии)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proofErr w:type="gramStart"/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опекаемого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Остаток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денежных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средств на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банковском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счете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опекаемого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 начало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отчетного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Сумма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поступлений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 отчетный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Сумма произведенных расходов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Остаток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денежных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средств на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банковском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счете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опекаемого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 конец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отчетного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периода</w:t>
            </w:r>
          </w:p>
        </w:tc>
      </w:tr>
      <w:tr w:rsidR="00BB59C5" w:rsidRPr="00BB59C5" w:rsidTr="00BB59C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 использованием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наличных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денег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 безналичном</w:t>
            </w:r>
            <w:r w:rsidRPr="00BB59C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br/>
            </w: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порядке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9C5" w:rsidRPr="00BB59C5" w:rsidRDefault="00BB59C5" w:rsidP="00BB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</w:t>
            </w:r>
          </w:p>
        </w:tc>
      </w:tr>
      <w:tr w:rsidR="00BB59C5" w:rsidRPr="00BB59C5" w:rsidTr="00BB59C5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9C5" w:rsidRPr="00BB59C5" w:rsidTr="00BB59C5">
        <w:trPr>
          <w:tblCellSpacing w:w="0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9C5" w:rsidRPr="00BB59C5" w:rsidRDefault="00BB59C5" w:rsidP="00BB59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Руководитель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      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84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t>Бухгалтер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медико-социального учреждения _____________________ _________________</w:t>
      </w:r>
      <w:r w:rsidRPr="00BB59C5">
        <w:rPr>
          <w:rFonts w:ascii="Courier New" w:eastAsia="Times New Roman" w:hAnsi="Courier New" w:cs="Courier New"/>
          <w:color w:val="000000"/>
          <w:sz w:val="18"/>
          <w:szCs w:val="18"/>
          <w:bdr w:val="none" w:sz="0" w:space="0" w:color="auto" w:frame="1"/>
          <w:lang w:val="de-DE"/>
        </w:rPr>
        <w:br/>
        <w:t>                  (подпись) (Фамилия, имя, отчество (при его наличии)</w:t>
      </w:r>
    </w:p>
    <w:p w:rsidR="00BB59C5" w:rsidRPr="00BB59C5" w:rsidRDefault="00BB59C5" w:rsidP="00BB59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</w:pPr>
    </w:p>
    <w:p w:rsidR="00DD7BA1" w:rsidRPr="00BB59C5" w:rsidRDefault="00DD7BA1">
      <w:pPr>
        <w:rPr>
          <w:lang w:val="de-DE"/>
        </w:rPr>
      </w:pPr>
    </w:p>
    <w:sectPr w:rsidR="00DD7BA1" w:rsidRPr="00BB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grammar="clean"/>
  <w:defaultTabStop w:val="708"/>
  <w:characterSpacingControl w:val="doNotCompress"/>
  <w:compat>
    <w:useFELayout/>
  </w:compat>
  <w:rsids>
    <w:rsidRoot w:val="00BB59C5"/>
    <w:rsid w:val="00BB59C5"/>
    <w:rsid w:val="00DD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9C5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B59C5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B59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B59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5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105" TargetMode="External"/><Relationship Id="rId13" Type="http://schemas.openxmlformats.org/officeDocument/2006/relationships/hyperlink" Target="http://adilet.zan.kz/rus/docs/Z970000126_" TargetMode="External"/><Relationship Id="rId18" Type="http://schemas.openxmlformats.org/officeDocument/2006/relationships/hyperlink" Target="http://adilet.zan.kz/rus/docs/V000001199_" TargetMode="External"/><Relationship Id="rId26" Type="http://schemas.openxmlformats.org/officeDocument/2006/relationships/hyperlink" Target="http://adilet.zan.kz/rus/docs/V16000135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Z15000004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dilet.zan.kz/rus/docs/Z970000126_" TargetMode="External"/><Relationship Id="rId12" Type="http://schemas.openxmlformats.org/officeDocument/2006/relationships/hyperlink" Target="http://adilet.zan.kz/rus/docs/V1600013533" TargetMode="External"/><Relationship Id="rId17" Type="http://schemas.openxmlformats.org/officeDocument/2006/relationships/hyperlink" Target="http://adilet.zan.kz/rus/docs/V1500011184" TargetMode="External"/><Relationship Id="rId25" Type="http://schemas.openxmlformats.org/officeDocument/2006/relationships/hyperlink" Target="http://adilet.zan.kz/rus/docs/V160001353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070004873_" TargetMode="External"/><Relationship Id="rId20" Type="http://schemas.openxmlformats.org/officeDocument/2006/relationships/hyperlink" Target="http://adilet.zan.kz/rus/docs/P090002136_" TargetMode="External"/><Relationship Id="rId29" Type="http://schemas.openxmlformats.org/officeDocument/2006/relationships/hyperlink" Target="http://adilet.zan.kz/rus/docs/V1600013533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600013533" TargetMode="External"/><Relationship Id="rId11" Type="http://schemas.openxmlformats.org/officeDocument/2006/relationships/hyperlink" Target="http://adilet.zan.kz/rus/docs/Z1300000105" TargetMode="External"/><Relationship Id="rId24" Type="http://schemas.openxmlformats.org/officeDocument/2006/relationships/hyperlink" Target="http://adilet.zan.kz/rus/docs/V1600013533" TargetMode="External"/><Relationship Id="rId32" Type="http://schemas.openxmlformats.org/officeDocument/2006/relationships/hyperlink" Target="http://adilet.zan.kz/rus/docs/Z050000039_" TargetMode="External"/><Relationship Id="rId5" Type="http://schemas.openxmlformats.org/officeDocument/2006/relationships/hyperlink" Target="http://adilet.zan.kz/rus/docs/Z1300000105" TargetMode="External"/><Relationship Id="rId15" Type="http://schemas.openxmlformats.org/officeDocument/2006/relationships/hyperlink" Target="http://adilet.zan.kz/rus/docs/Z1300000105" TargetMode="External"/><Relationship Id="rId23" Type="http://schemas.openxmlformats.org/officeDocument/2006/relationships/hyperlink" Target="http://adilet.zan.kz/rus/docs/V1500011038" TargetMode="External"/><Relationship Id="rId28" Type="http://schemas.openxmlformats.org/officeDocument/2006/relationships/hyperlink" Target="http://adilet.zan.kz/rus/docs/V1600013533" TargetMode="External"/><Relationship Id="rId10" Type="http://schemas.openxmlformats.org/officeDocument/2006/relationships/hyperlink" Target="http://adilet.zan.kz/rus/docs/Z970000126_" TargetMode="External"/><Relationship Id="rId19" Type="http://schemas.openxmlformats.org/officeDocument/2006/relationships/hyperlink" Target="http://adilet.zan.kz/rus/docs/V1600013533" TargetMode="External"/><Relationship Id="rId31" Type="http://schemas.openxmlformats.org/officeDocument/2006/relationships/hyperlink" Target="http://adilet.zan.kz/rus/docs/V1500010345" TargetMode="External"/><Relationship Id="rId4" Type="http://schemas.openxmlformats.org/officeDocument/2006/relationships/hyperlink" Target="http://adilet.zan.kz/rus/docs/Z970000126_" TargetMode="External"/><Relationship Id="rId9" Type="http://schemas.openxmlformats.org/officeDocument/2006/relationships/hyperlink" Target="http://adilet.zan.kz/rus/docs/V14E0009934" TargetMode="External"/><Relationship Id="rId14" Type="http://schemas.openxmlformats.org/officeDocument/2006/relationships/hyperlink" Target="http://adilet.zan.kz/rus/docs/Z1300000105" TargetMode="External"/><Relationship Id="rId22" Type="http://schemas.openxmlformats.org/officeDocument/2006/relationships/hyperlink" Target="http://adilet.zan.kz/rus/docs/V14E0009934" TargetMode="External"/><Relationship Id="rId27" Type="http://schemas.openxmlformats.org/officeDocument/2006/relationships/hyperlink" Target="http://adilet.zan.kz/rus/docs/V1600013533" TargetMode="External"/><Relationship Id="rId30" Type="http://schemas.openxmlformats.org/officeDocument/2006/relationships/hyperlink" Target="http://adilet.zan.kz/rus/docs/V14E0009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3476</Words>
  <Characters>19816</Characters>
  <Application>Microsoft Office Word</Application>
  <DocSecurity>0</DocSecurity>
  <Lines>165</Lines>
  <Paragraphs>46</Paragraphs>
  <ScaleCrop>false</ScaleCrop>
  <Company/>
  <LinksUpToDate>false</LinksUpToDate>
  <CharactersWithSpaces>23246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NSU</cp:lastModifiedBy>
  <cp:revision>3</cp:revision>
  <dcterms:created xsi:type="dcterms:W3CDTF">2016-12-20T07:54:00Z</dcterms:created>
  <dcterms:modified xsi:type="dcterms:W3CDTF">2016-12-20T07:55:00Z</dcterms:modified>
</cp:coreProperties>
</file>